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021年白云区拟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扶持“上市”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呈和科技股份有限公司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广东驱动力生物科技股份有限公司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广东魅视科技股份有限公司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2022-01-27T10:45:03Z</dcterms:created>
  <dc:creator>黎妮</dc:creator>
  <cp:lastModifiedBy>王学斌</cp:lastModifiedBy>
  <cp:lastPrinted>2022-01-27T10:47:51Z</cp:lastPrinted>
  <dcterms:modified xsi:type="dcterms:W3CDTF">2022-01-27T10:47:55Z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