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电动汽车充电基础设施建设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补贴资金项目真实性承诺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eastAsia" w:ascii="仿宋_GB2312" w:eastAsia="仿宋_GB2312"/>
          <w:b/>
          <w:sz w:val="32"/>
          <w:szCs w:val="32"/>
        </w:rPr>
        <w:t>未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违反上述承诺的不诚信行为，同意有关部门录入相关的企业征信体系中。</w:t>
      </w:r>
      <w:r>
        <w:rPr>
          <w:rFonts w:hint="eastAsia" w:ascii="仿宋_GB2312" w:eastAsia="仿宋_GB2312"/>
          <w:b/>
          <w:sz w:val="32"/>
          <w:szCs w:val="32"/>
        </w:rPr>
        <w:t>如</w:t>
      </w:r>
      <w:r>
        <w:rPr>
          <w:rFonts w:ascii="仿宋_GB2312" w:eastAsia="仿宋_GB2312"/>
          <w:b/>
          <w:sz w:val="32"/>
          <w:szCs w:val="32"/>
        </w:rPr>
        <w:t>被发现存在同一项目重复申报，</w:t>
      </w:r>
      <w:r>
        <w:rPr>
          <w:rFonts w:hint="eastAsia" w:ascii="仿宋_GB2312" w:eastAsia="仿宋_GB2312"/>
          <w:b/>
          <w:sz w:val="32"/>
          <w:szCs w:val="32"/>
        </w:rPr>
        <w:t>骗取财政</w:t>
      </w:r>
      <w:r>
        <w:rPr>
          <w:rFonts w:ascii="仿宋_GB2312" w:eastAsia="仿宋_GB2312"/>
          <w:b/>
          <w:sz w:val="32"/>
          <w:szCs w:val="32"/>
        </w:rPr>
        <w:t>补贴资金的行为，则</w:t>
      </w:r>
      <w:r>
        <w:rPr>
          <w:rFonts w:hint="eastAsia" w:ascii="仿宋_GB2312" w:eastAsia="仿宋_GB2312"/>
          <w:b/>
          <w:sz w:val="32"/>
          <w:szCs w:val="32"/>
        </w:rPr>
        <w:t>自愿</w:t>
      </w:r>
      <w:r>
        <w:rPr>
          <w:rFonts w:ascii="仿宋_GB2312" w:eastAsia="仿宋_GB2312"/>
          <w:b/>
          <w:sz w:val="32"/>
          <w:szCs w:val="32"/>
        </w:rPr>
        <w:t>放弃</w:t>
      </w:r>
      <w:r>
        <w:rPr>
          <w:rFonts w:hint="eastAsia" w:ascii="仿宋_GB2312" w:eastAsia="仿宋_GB2312"/>
          <w:b/>
          <w:sz w:val="32"/>
          <w:szCs w:val="32"/>
        </w:rPr>
        <w:t>今年</w:t>
      </w:r>
      <w:r>
        <w:rPr>
          <w:rFonts w:ascii="仿宋_GB2312" w:eastAsia="仿宋_GB2312"/>
          <w:b/>
          <w:sz w:val="32"/>
          <w:szCs w:val="32"/>
        </w:rPr>
        <w:t>及以后</w:t>
      </w:r>
      <w:r>
        <w:rPr>
          <w:rFonts w:hint="eastAsia" w:ascii="仿宋_GB2312" w:eastAsia="仿宋_GB2312"/>
          <w:b/>
          <w:sz w:val="32"/>
          <w:szCs w:val="32"/>
        </w:rPr>
        <w:t>申报</w:t>
      </w:r>
      <w:r>
        <w:rPr>
          <w:rFonts w:ascii="仿宋_GB2312" w:eastAsia="仿宋_GB2312"/>
          <w:b/>
          <w:sz w:val="32"/>
          <w:szCs w:val="32"/>
        </w:rPr>
        <w:t>充电基础设施建设</w:t>
      </w:r>
      <w:r>
        <w:rPr>
          <w:rFonts w:hint="eastAsia" w:ascii="仿宋_GB2312" w:eastAsia="仿宋_GB2312"/>
          <w:b/>
          <w:sz w:val="32"/>
          <w:szCs w:val="32"/>
        </w:rPr>
        <w:t>项目补贴</w:t>
      </w:r>
      <w:r>
        <w:rPr>
          <w:rFonts w:ascii="仿宋_GB2312" w:eastAsia="仿宋_GB2312"/>
          <w:b/>
          <w:sz w:val="32"/>
          <w:szCs w:val="32"/>
        </w:rPr>
        <w:t>资金的</w:t>
      </w:r>
      <w:r>
        <w:rPr>
          <w:rFonts w:hint="eastAsia" w:ascii="仿宋_GB2312" w:eastAsia="仿宋_GB2312"/>
          <w:b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如申报项目获电动汽车充电基础设施建设补贴资金支持，则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保证获得</w:t>
      </w:r>
      <w:r>
        <w:rPr>
          <w:rFonts w:ascii="仿宋_GB2312" w:eastAsia="仿宋_GB2312"/>
          <w:kern w:val="0"/>
          <w:sz w:val="32"/>
          <w:szCs w:val="32"/>
          <w:lang w:val="zh-CN"/>
        </w:rPr>
        <w:t>补贴的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充电基础设施必须正常连续使用至少5年，做好充电基础设施的安全管理，并</w:t>
      </w:r>
      <w:r>
        <w:rPr>
          <w:rFonts w:hint="eastAsia" w:ascii="仿宋_GB2312" w:eastAsia="仿宋_GB2312"/>
          <w:sz w:val="32"/>
          <w:szCs w:val="32"/>
        </w:rPr>
        <w:t>将严格按照《</w:t>
      </w:r>
      <w:r>
        <w:rPr>
          <w:rFonts w:hint="eastAsia" w:ascii="仿宋_GB2312" w:eastAsia="仿宋_GB2312"/>
          <w:sz w:val="32"/>
          <w:szCs w:val="32"/>
          <w:lang w:val="zh-CN"/>
        </w:rPr>
        <w:t>广州市电动汽车充电基础设施补贴资金管理办法</w:t>
      </w:r>
      <w:r>
        <w:rPr>
          <w:rFonts w:hint="eastAsia" w:ascii="仿宋_GB2312" w:eastAsia="仿宋_GB2312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申报单位（盖章）：           法人代表（签字）：</w:t>
      </w:r>
    </w:p>
    <w:p>
      <w:pPr>
        <w:pStyle w:val="2"/>
        <w:snapToGrid w:val="0"/>
        <w:ind w:firstLine="640"/>
        <w:rPr>
          <w:rFonts w:ascii="仿宋_GB2312"/>
          <w:szCs w:val="32"/>
        </w:rPr>
      </w:pPr>
    </w:p>
    <w:p>
      <w:pPr>
        <w:pStyle w:val="2"/>
        <w:snapToGrid w:val="0"/>
        <w:ind w:firstLine="640"/>
        <w:rPr>
          <w:rFonts w:ascii="方正小标宋_GBK" w:eastAsia="方正小标宋_GBK"/>
          <w:sz w:val="36"/>
          <w:szCs w:val="36"/>
        </w:rPr>
      </w:pPr>
      <w:r>
        <w:rPr>
          <w:rFonts w:hint="eastAsia" w:ascii="仿宋_GB2312"/>
          <w:szCs w:val="32"/>
        </w:rPr>
        <w:t xml:space="preserve">     年   月   日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0228"/>
    <w:rsid w:val="287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2022-06-29T09:58:00Z</dcterms:created>
  <dc:creator>文件收发</dc:creator>
  <cp:lastModifiedBy>文件收发</cp:lastModifiedBy>
  <dcterms:modified xsi:type="dcterms:W3CDTF">2022-06-29T09:58:57Z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