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附件</w:t>
      </w:r>
    </w:p>
    <w:p>
      <w:pPr>
        <w:spacing w:line="560" w:lineRule="exact"/>
        <w:rPr>
          <w:rFonts w:hint="eastAsia" w:eastAsia="仿宋_GB2312" w:cs="Times New Roman"/>
          <w:kern w:val="0"/>
          <w:sz w:val="32"/>
          <w:szCs w:val="32"/>
          <w:lang w:eastAsia="zh-CN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spacing w:val="-20"/>
          <w:sz w:val="44"/>
          <w:szCs w:val="44"/>
        </w:rPr>
      </w:pPr>
      <w:r>
        <w:rPr>
          <w:rFonts w:ascii="Times New Roman" w:hAnsi="Times New Roman" w:eastAsia="方正小标宋简体"/>
          <w:spacing w:val="-20"/>
          <w:sz w:val="44"/>
          <w:szCs w:val="44"/>
        </w:rPr>
        <w:t>202</w:t>
      </w:r>
      <w:r>
        <w:rPr>
          <w:rFonts w:hint="eastAsia" w:eastAsia="方正小标宋简体"/>
          <w:spacing w:val="-20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/>
          <w:spacing w:val="-20"/>
          <w:sz w:val="44"/>
          <w:szCs w:val="44"/>
        </w:rPr>
        <w:t>年东莞市 “促升规、稳在规”规上工业企业</w:t>
      </w:r>
    </w:p>
    <w:p>
      <w:pPr>
        <w:spacing w:line="600" w:lineRule="exact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ascii="Times New Roman" w:hAnsi="Times New Roman" w:eastAsia="方正小标宋简体"/>
          <w:spacing w:val="-20"/>
          <w:sz w:val="44"/>
          <w:szCs w:val="44"/>
        </w:rPr>
        <w:t>奖励项目</w:t>
      </w:r>
      <w:r>
        <w:rPr>
          <w:rFonts w:hint="eastAsia" w:eastAsia="方正小标宋简体"/>
          <w:spacing w:val="-20"/>
          <w:sz w:val="44"/>
          <w:szCs w:val="44"/>
          <w:lang w:eastAsia="zh-CN"/>
        </w:rPr>
        <w:t>（第一批）</w:t>
      </w:r>
      <w:r>
        <w:rPr>
          <w:rFonts w:ascii="Times New Roman" w:hAnsi="Times New Roman" w:eastAsia="方正小标宋简体"/>
          <w:spacing w:val="-20"/>
          <w:sz w:val="44"/>
          <w:szCs w:val="44"/>
        </w:rPr>
        <w:t>申报</w:t>
      </w:r>
      <w:r>
        <w:rPr>
          <w:rFonts w:hint="eastAsia" w:eastAsia="方正小标宋简体"/>
          <w:spacing w:val="-20"/>
          <w:sz w:val="44"/>
          <w:szCs w:val="44"/>
        </w:rPr>
        <w:t>指南</w:t>
      </w:r>
    </w:p>
    <w:p>
      <w:pPr>
        <w:spacing w:line="560" w:lineRule="exact"/>
        <w:rPr>
          <w:rFonts w:eastAsia="仿宋_GB2312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 w:cs="Times New Roman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《关于进一步促进我市工业经济稳增长的若干措施》（东工信〔2022〕152 号）、《东莞市工业和信息化局产业发展专项资金管理办法》（东工信〔2022〕215号）</w:t>
      </w:r>
      <w:r>
        <w:rPr>
          <w:rFonts w:eastAsia="仿宋_GB2312" w:cs="Times New Roman"/>
          <w:kern w:val="0"/>
          <w:sz w:val="32"/>
          <w:szCs w:val="32"/>
        </w:rPr>
        <w:t>的有关规定</w:t>
      </w:r>
      <w:r>
        <w:rPr>
          <w:rFonts w:hint="eastAsia" w:ascii="仿宋_GB2312" w:eastAsia="仿宋_GB2312"/>
          <w:sz w:val="32"/>
          <w:szCs w:val="32"/>
        </w:rPr>
        <w:t>，特制定本申报指南。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一、资助对象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bCs/>
          <w:sz w:val="31"/>
          <w:szCs w:val="31"/>
        </w:rPr>
      </w:pPr>
      <w:r>
        <w:rPr>
          <w:rFonts w:ascii="Times New Roman" w:eastAsia="仿宋_GB2312"/>
          <w:bCs/>
          <w:sz w:val="31"/>
          <w:szCs w:val="31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2022年首次纳入规上工业企业库的企业（月度入库企业）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bCs/>
          <w:sz w:val="31"/>
          <w:szCs w:val="31"/>
        </w:rPr>
      </w:pPr>
      <w:r>
        <w:rPr>
          <w:rFonts w:ascii="Times New Roman" w:eastAsia="仿宋_GB2312"/>
          <w:bCs/>
          <w:sz w:val="31"/>
          <w:szCs w:val="31"/>
        </w:rPr>
        <w:t>（二）</w:t>
      </w:r>
      <w:r>
        <w:rPr>
          <w:rFonts w:hint="eastAsia" w:ascii="Times New Roman" w:hAnsi="Times New Roman" w:eastAsia="仿宋_GB2312"/>
          <w:sz w:val="32"/>
          <w:szCs w:val="32"/>
        </w:rPr>
        <w:t>2021 年首次纳入规上工业企业库并且在2022年1-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月实现产值（或销售收入）比2</w:t>
      </w:r>
      <w:r>
        <w:rPr>
          <w:rFonts w:ascii="Times New Roman" w:hAnsi="Times New Roman" w:eastAsia="仿宋_GB2312"/>
          <w:sz w:val="32"/>
          <w:szCs w:val="32"/>
        </w:rPr>
        <w:t>021</w:t>
      </w:r>
      <w:r>
        <w:rPr>
          <w:rFonts w:hint="eastAsia" w:ascii="Times New Roman" w:hAnsi="Times New Roman" w:eastAsia="仿宋_GB2312"/>
          <w:sz w:val="32"/>
          <w:szCs w:val="32"/>
        </w:rPr>
        <w:t>年全年增长20%及以上的企业。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二、资助条件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bCs/>
          <w:sz w:val="31"/>
          <w:szCs w:val="31"/>
        </w:rPr>
      </w:pPr>
      <w:r>
        <w:rPr>
          <w:rFonts w:ascii="Times New Roman" w:eastAsia="仿宋_GB2312"/>
          <w:bCs/>
          <w:sz w:val="31"/>
          <w:szCs w:val="31"/>
        </w:rPr>
        <w:t>（一）在东莞市注册登记，具有独立法人资格的工业企业。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1"/>
          <w:szCs w:val="31"/>
        </w:rPr>
      </w:pPr>
      <w:r>
        <w:rPr>
          <w:rFonts w:ascii="Times New Roman" w:eastAsia="仿宋_GB2312"/>
          <w:sz w:val="31"/>
          <w:szCs w:val="31"/>
        </w:rPr>
        <w:t>（二）不存在</w:t>
      </w:r>
      <w:r>
        <w:rPr>
          <w:rFonts w:hint="eastAsia" w:eastAsia="仿宋_GB2312"/>
          <w:sz w:val="31"/>
          <w:szCs w:val="31"/>
          <w:lang w:eastAsia="zh-CN"/>
        </w:rPr>
        <w:t>“申报企业不得为失信被执行人（以“信用中国”网站查询结果为准），且近2年在生态环境、安全生产、市场监管领域不存在单次罚款10万元及以上的情况（核查时间为2020 年1月1日至2022年8月31日）”</w:t>
      </w:r>
      <w:r>
        <w:rPr>
          <w:rFonts w:ascii="Times New Roman" w:eastAsia="仿宋_GB2312"/>
          <w:sz w:val="31"/>
          <w:szCs w:val="31"/>
        </w:rPr>
        <w:t>规定的不予资助情况。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三、资助标准</w:t>
      </w:r>
    </w:p>
    <w:p>
      <w:pPr>
        <w:spacing w:line="560" w:lineRule="exact"/>
        <w:ind w:firstLine="620" w:firstLineChars="200"/>
        <w:rPr>
          <w:rFonts w:hint="eastAsia" w:ascii="Times New Roman" w:eastAsia="仿宋_GB2312"/>
          <w:bCs/>
          <w:sz w:val="31"/>
          <w:szCs w:val="31"/>
        </w:rPr>
      </w:pPr>
      <w:r>
        <w:rPr>
          <w:rFonts w:ascii="Times New Roman" w:eastAsia="仿宋_GB2312"/>
          <w:bCs/>
          <w:sz w:val="31"/>
          <w:szCs w:val="31"/>
        </w:rPr>
        <w:t>（一）</w:t>
      </w:r>
      <w:r>
        <w:rPr>
          <w:rFonts w:hint="eastAsia" w:ascii="Times New Roman" w:eastAsia="仿宋_GB2312"/>
          <w:bCs/>
          <w:sz w:val="31"/>
          <w:szCs w:val="31"/>
        </w:rPr>
        <w:t xml:space="preserve"> 2022年首次纳入规上工业企业库的企业奖励10万元。</w:t>
      </w:r>
    </w:p>
    <w:p>
      <w:pPr>
        <w:spacing w:line="560" w:lineRule="exact"/>
        <w:ind w:firstLine="620" w:firstLineChars="200"/>
        <w:rPr>
          <w:rFonts w:hint="eastAsia" w:ascii="Times New Roman" w:eastAsia="仿宋_GB2312"/>
          <w:bCs/>
          <w:sz w:val="31"/>
          <w:szCs w:val="31"/>
        </w:rPr>
      </w:pPr>
      <w:r>
        <w:rPr>
          <w:rFonts w:ascii="Times New Roman" w:eastAsia="仿宋_GB2312"/>
          <w:sz w:val="31"/>
          <w:szCs w:val="31"/>
        </w:rPr>
        <w:t>（二）</w:t>
      </w:r>
      <w:r>
        <w:rPr>
          <w:rFonts w:hint="eastAsia" w:ascii="Times New Roman" w:eastAsia="仿宋_GB2312"/>
          <w:bCs/>
          <w:sz w:val="31"/>
          <w:szCs w:val="31"/>
        </w:rPr>
        <w:t>2021 年首次纳入规上工业企业</w:t>
      </w:r>
      <w:bookmarkStart w:id="0" w:name="_GoBack"/>
      <w:bookmarkEnd w:id="0"/>
      <w:r>
        <w:rPr>
          <w:rFonts w:hint="eastAsia" w:ascii="Times New Roman" w:eastAsia="仿宋_GB2312"/>
          <w:bCs/>
          <w:sz w:val="31"/>
          <w:szCs w:val="31"/>
        </w:rPr>
        <w:t>库企业并且在2022 年1-9月实现产值（或销售收入）比2021年全年增长20%及以上的企业奖励5万元。</w:t>
      </w:r>
    </w:p>
    <w:p>
      <w:pPr>
        <w:spacing w:line="560" w:lineRule="exact"/>
        <w:ind w:firstLine="620" w:firstLineChars="200"/>
        <w:rPr>
          <w:rFonts w:hint="eastAsia" w:ascii="Times New Roman" w:eastAsia="仿宋_GB2312"/>
          <w:bCs/>
          <w:sz w:val="31"/>
          <w:szCs w:val="31"/>
        </w:rPr>
      </w:pPr>
      <w:r>
        <w:rPr>
          <w:rFonts w:ascii="Times New Roman" w:eastAsia="仿宋_GB2312"/>
          <w:sz w:val="31"/>
          <w:szCs w:val="31"/>
        </w:rPr>
        <w:t>（</w:t>
      </w:r>
      <w:r>
        <w:rPr>
          <w:rFonts w:hint="eastAsia" w:eastAsia="仿宋_GB2312"/>
          <w:sz w:val="31"/>
          <w:szCs w:val="31"/>
          <w:lang w:eastAsia="zh-CN"/>
        </w:rPr>
        <w:t>三</w:t>
      </w:r>
      <w:r>
        <w:rPr>
          <w:rFonts w:ascii="Times New Roman" w:eastAsia="仿宋_GB2312"/>
          <w:sz w:val="31"/>
          <w:szCs w:val="31"/>
        </w:rPr>
        <w:t>）</w:t>
      </w:r>
      <w:r>
        <w:rPr>
          <w:rFonts w:hint="eastAsia" w:ascii="Times New Roman" w:eastAsia="仿宋_GB2312"/>
          <w:bCs/>
          <w:sz w:val="31"/>
          <w:szCs w:val="31"/>
        </w:rPr>
        <w:t>2022年“促升规、稳在规”规上工业企业奖励项目（第一批）以最高限额进行资助，后续批次奖励额度将根据资金预算进行调整，以最终下达金额为准。</w:t>
      </w:r>
    </w:p>
    <w:p>
      <w:pPr>
        <w:spacing w:line="560" w:lineRule="exact"/>
        <w:ind w:firstLine="620" w:firstLineChars="200"/>
        <w:rPr>
          <w:rFonts w:hint="eastAsia" w:ascii="Times New Roman" w:eastAsia="仿宋_GB2312"/>
          <w:bCs/>
          <w:sz w:val="31"/>
          <w:szCs w:val="31"/>
        </w:rPr>
      </w:pPr>
      <w:r>
        <w:rPr>
          <w:rFonts w:ascii="Times New Roman" w:eastAsia="仿宋_GB2312"/>
          <w:sz w:val="31"/>
          <w:szCs w:val="31"/>
        </w:rPr>
        <w:t>（</w:t>
      </w:r>
      <w:r>
        <w:rPr>
          <w:rFonts w:hint="eastAsia" w:eastAsia="仿宋_GB2312"/>
          <w:sz w:val="31"/>
          <w:szCs w:val="31"/>
          <w:lang w:eastAsia="zh-CN"/>
        </w:rPr>
        <w:t>四</w:t>
      </w:r>
      <w:r>
        <w:rPr>
          <w:rFonts w:ascii="Times New Roman" w:eastAsia="仿宋_GB2312"/>
          <w:sz w:val="31"/>
          <w:szCs w:val="31"/>
        </w:rPr>
        <w:t>）</w:t>
      </w:r>
      <w:r>
        <w:rPr>
          <w:rFonts w:hint="eastAsia" w:ascii="Times New Roman" w:eastAsia="仿宋_GB2312"/>
          <w:bCs/>
          <w:sz w:val="31"/>
          <w:szCs w:val="31"/>
        </w:rPr>
        <w:t>企业只能申请一次2022年“促升规、稳在规”规上工业企业奖励项目，已获得第一批资助的企业不得申报后续批次的申报。</w:t>
      </w:r>
    </w:p>
    <w:p>
      <w:pPr>
        <w:spacing w:line="560" w:lineRule="exact"/>
        <w:ind w:firstLine="620" w:firstLineChars="200"/>
        <w:rPr>
          <w:rFonts w:eastAsia="黑体"/>
          <w:sz w:val="32"/>
          <w:szCs w:val="32"/>
        </w:rPr>
      </w:pPr>
      <w:r>
        <w:rPr>
          <w:rFonts w:ascii="Times New Roman" w:eastAsia="仿宋_GB2312"/>
          <w:sz w:val="31"/>
          <w:szCs w:val="31"/>
        </w:rPr>
        <w:t>（</w:t>
      </w:r>
      <w:r>
        <w:rPr>
          <w:rFonts w:hint="eastAsia" w:eastAsia="仿宋_GB2312"/>
          <w:sz w:val="31"/>
          <w:szCs w:val="31"/>
          <w:lang w:eastAsia="zh-CN"/>
        </w:rPr>
        <w:t>五</w:t>
      </w:r>
      <w:r>
        <w:rPr>
          <w:rFonts w:ascii="Times New Roman" w:eastAsia="仿宋_GB2312"/>
          <w:sz w:val="31"/>
          <w:szCs w:val="31"/>
        </w:rPr>
        <w:t>）</w:t>
      </w:r>
      <w:r>
        <w:rPr>
          <w:rFonts w:hint="eastAsia" w:ascii="Times New Roman" w:eastAsia="仿宋_GB2312"/>
          <w:bCs/>
          <w:sz w:val="31"/>
          <w:szCs w:val="31"/>
        </w:rPr>
        <w:t>符合条件的企业可同时申报2022年三季度企业增量奖励项目，奖励资金不累加，以金额最高的项目为标准进行奖励。</w:t>
      </w:r>
      <w:r>
        <w:rPr>
          <w:rFonts w:eastAsia="黑体"/>
          <w:sz w:val="32"/>
          <w:szCs w:val="32"/>
        </w:rPr>
        <w:t>四、申报材料</w:t>
      </w:r>
    </w:p>
    <w:p>
      <w:pPr>
        <w:spacing w:line="560" w:lineRule="exact"/>
        <w:ind w:firstLine="640" w:firstLineChars="200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eastAsia="仿宋_GB2312"/>
          <w:bCs/>
          <w:sz w:val="32"/>
          <w:szCs w:val="32"/>
        </w:rPr>
        <w:t>（一）</w:t>
      </w:r>
      <w:r>
        <w:rPr>
          <w:rFonts w:hint="eastAsia" w:eastAsia="仿宋_GB2312"/>
          <w:bCs/>
          <w:sz w:val="32"/>
          <w:szCs w:val="32"/>
        </w:rPr>
        <w:t>专项资金申报系统企业信息标准化表格（附件1）</w:t>
      </w:r>
      <w:r>
        <w:rPr>
          <w:rFonts w:hint="eastAsia" w:eastAsia="仿宋_GB2312"/>
          <w:bCs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（二）2022年东莞市“促升规、稳在规”规上工业企业</w:t>
      </w:r>
    </w:p>
    <w:p>
      <w:pPr>
        <w:spacing w:line="560" w:lineRule="exact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奖励项目（第一批）申请表（附件2）；</w:t>
      </w:r>
    </w:p>
    <w:p>
      <w:pPr>
        <w:spacing w:line="560" w:lineRule="exact"/>
        <w:ind w:firstLine="640" w:firstLineChars="200"/>
        <w:rPr>
          <w:rFonts w:hint="default" w:eastAsia="仿宋_GB2312"/>
          <w:bCs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/>
          <w:bCs/>
          <w:sz w:val="32"/>
          <w:szCs w:val="32"/>
          <w:highlight w:val="yellow"/>
        </w:rPr>
        <w:t>（三）</w:t>
      </w:r>
      <w:r>
        <w:rPr>
          <w:rFonts w:hint="eastAsia" w:eastAsia="仿宋_GB2312"/>
          <w:bCs/>
          <w:sz w:val="32"/>
          <w:szCs w:val="32"/>
          <w:highlight w:val="yellow"/>
          <w:lang w:eastAsia="zh-CN"/>
        </w:rPr>
        <w:t>其他证明材料（</w:t>
      </w:r>
      <w:r>
        <w:rPr>
          <w:rFonts w:hint="eastAsia" w:eastAsia="仿宋_GB2312"/>
          <w:bCs/>
          <w:sz w:val="32"/>
          <w:szCs w:val="32"/>
          <w:highlight w:val="yellow"/>
          <w:lang w:val="en-US" w:eastAsia="zh-CN"/>
        </w:rPr>
        <w:t>2022年1-9月财务报表）</w:t>
      </w:r>
    </w:p>
    <w:p>
      <w:pPr>
        <w:spacing w:line="600" w:lineRule="exact"/>
        <w:ind w:firstLine="640" w:firstLineChars="200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（四）</w:t>
      </w:r>
      <w:r>
        <w:rPr>
          <w:rFonts w:ascii="Times New Roman" w:hAnsi="Times New Roman" w:eastAsia="仿宋_GB2312"/>
          <w:sz w:val="31"/>
          <w:szCs w:val="31"/>
        </w:rPr>
        <w:t>营业执照。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五、申报流程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（一）发布通知。</w:t>
      </w:r>
      <w:r>
        <w:rPr>
          <w:rFonts w:hint="eastAsia" w:ascii="仿宋_GB2312" w:eastAsia="仿宋_GB2312"/>
          <w:bCs/>
          <w:sz w:val="32"/>
          <w:szCs w:val="32"/>
        </w:rPr>
        <w:t>公开发布申报通知，明确受理流程、时限和要求等；</w:t>
      </w:r>
      <w:r>
        <w:rPr>
          <w:rFonts w:hint="eastAsia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（二）网上申报。</w:t>
      </w:r>
      <w:r>
        <w:rPr>
          <w:rFonts w:eastAsia="仿宋_GB2312"/>
          <w:kern w:val="0"/>
          <w:sz w:val="32"/>
          <w:szCs w:val="32"/>
        </w:rPr>
        <w:t>企业登陆</w:t>
      </w:r>
      <w:r>
        <w:rPr>
          <w:rFonts w:hint="eastAsia" w:ascii="仿宋_GB2312"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企莞家</w:t>
      </w:r>
      <w:r>
        <w:rPr>
          <w:rFonts w:hint="eastAsia" w:ascii="仿宋_GB2312"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全天24小时</w:t>
      </w:r>
      <w:r>
        <w:rPr>
          <w:rFonts w:eastAsia="仿宋_GB2312"/>
          <w:kern w:val="0"/>
          <w:sz w:val="32"/>
          <w:szCs w:val="32"/>
        </w:rPr>
        <w:t>进行网上资金申报，</w:t>
      </w:r>
      <w:r>
        <w:rPr>
          <w:rFonts w:hint="eastAsia" w:ascii="仿宋_GB2312" w:eastAsia="仿宋_GB2312"/>
          <w:bCs/>
          <w:sz w:val="32"/>
          <w:szCs w:val="32"/>
        </w:rPr>
        <w:t>在申报截止日前提出补助申请，并上传有关资料。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（三）形式审查。</w:t>
      </w:r>
      <w:r>
        <w:rPr>
          <w:rFonts w:hint="eastAsia" w:ascii="仿宋_GB2312" w:eastAsia="仿宋_GB2312"/>
          <w:bCs/>
          <w:sz w:val="32"/>
          <w:szCs w:val="32"/>
        </w:rPr>
        <w:t>市工信局对企业网上提交的兑现申请资料进行形式审查。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（四）提交资料。</w:t>
      </w:r>
      <w:r>
        <w:rPr>
          <w:rFonts w:hint="eastAsia" w:ascii="仿宋_GB2312" w:eastAsia="仿宋_GB2312"/>
          <w:bCs/>
          <w:sz w:val="32"/>
          <w:szCs w:val="32"/>
        </w:rPr>
        <w:t>形式审查通过后，企业登录“企莞家”网打印申报资料，盖章后，一式两份提交至</w:t>
      </w:r>
      <w:r>
        <w:rPr>
          <w:rFonts w:hint="eastAsia" w:eastAsia="仿宋_GB2312"/>
          <w:sz w:val="32"/>
          <w:szCs w:val="32"/>
        </w:rPr>
        <w:t>市工信局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（五）资质审核。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根据镇街提供的相关数据，</w:t>
      </w:r>
      <w:r>
        <w:rPr>
          <w:rFonts w:hint="eastAsia" w:ascii="仿宋_GB2312" w:eastAsia="仿宋_GB2312"/>
          <w:bCs/>
          <w:sz w:val="32"/>
          <w:szCs w:val="32"/>
        </w:rPr>
        <w:t>市工信局审核企业是否符合奖励要求。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（六）征求意见。</w:t>
      </w:r>
      <w:r>
        <w:rPr>
          <w:rFonts w:hint="eastAsia" w:ascii="仿宋_GB2312" w:eastAsia="仿宋_GB2312"/>
          <w:bCs/>
          <w:sz w:val="32"/>
          <w:szCs w:val="32"/>
        </w:rPr>
        <w:t>市工信局就企业名单征求相关职能部门意见，确定企业是否存在不予资助情形。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（七）社会公示。</w:t>
      </w:r>
      <w:r>
        <w:rPr>
          <w:rFonts w:hint="eastAsia" w:ascii="仿宋_GB2312" w:eastAsia="仿宋_GB2312"/>
          <w:bCs/>
          <w:sz w:val="32"/>
          <w:szCs w:val="32"/>
        </w:rPr>
        <w:t>市工信局根据审核情况，拟定资助企业名单，在“企莞家”网进行为期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天的公示。公示无异议或异议不成立的，由市工信局列入资金使用计划。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（八）上报市政府审定。</w:t>
      </w:r>
      <w:r>
        <w:rPr>
          <w:rFonts w:eastAsia="仿宋_GB2312"/>
          <w:sz w:val="32"/>
          <w:szCs w:val="32"/>
        </w:rPr>
        <w:t>市</w:t>
      </w:r>
      <w:r>
        <w:rPr>
          <w:rFonts w:hint="eastAsia" w:eastAsia="仿宋_GB2312"/>
          <w:sz w:val="32"/>
          <w:szCs w:val="32"/>
          <w:lang w:eastAsia="zh-CN"/>
        </w:rPr>
        <w:t>政府</w:t>
      </w:r>
      <w:r>
        <w:rPr>
          <w:rFonts w:eastAsia="仿宋_GB2312"/>
          <w:sz w:val="32"/>
          <w:szCs w:val="32"/>
        </w:rPr>
        <w:t>审议资金使用计划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（九）下达拨付。</w:t>
      </w:r>
      <w:r>
        <w:rPr>
          <w:rFonts w:eastAsia="仿宋_GB2312"/>
          <w:sz w:val="32"/>
          <w:szCs w:val="32"/>
        </w:rPr>
        <w:t>市</w:t>
      </w:r>
      <w:r>
        <w:rPr>
          <w:rFonts w:hint="eastAsia" w:eastAsia="仿宋_GB2312"/>
          <w:sz w:val="32"/>
          <w:szCs w:val="32"/>
          <w:lang w:eastAsia="zh-CN"/>
        </w:rPr>
        <w:t>政府</w:t>
      </w:r>
      <w:r>
        <w:rPr>
          <w:rFonts w:eastAsia="仿宋_GB2312"/>
          <w:sz w:val="32"/>
          <w:szCs w:val="32"/>
        </w:rPr>
        <w:t>批准同意后，</w:t>
      </w:r>
      <w:r>
        <w:rPr>
          <w:rFonts w:eastAsia="仿宋_GB2312"/>
          <w:bCs/>
          <w:sz w:val="32"/>
          <w:szCs w:val="32"/>
        </w:rPr>
        <w:t>市工信局将资金拨付企业。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六、申报时间及方式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统一通过“企莞家”平台进行网上填报、受理。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受理时段：全天24小时。</w:t>
      </w:r>
      <w:r>
        <w:rPr>
          <w:rFonts w:hint="eastAsia" w:ascii="仿宋_GB2312" w:eastAsia="仿宋_GB2312"/>
          <w:kern w:val="0"/>
          <w:sz w:val="32"/>
          <w:szCs w:val="32"/>
          <w:highlight w:val="yellow"/>
        </w:rPr>
        <w:t>申报截止202</w:t>
      </w:r>
      <w:r>
        <w:rPr>
          <w:rFonts w:hint="eastAsia" w:ascii="仿宋_GB2312" w:eastAsia="仿宋_GB2312"/>
          <w:kern w:val="0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32"/>
          <w:szCs w:val="32"/>
          <w:highlight w:val="yellow"/>
        </w:rPr>
        <w:t>年</w:t>
      </w:r>
      <w:r>
        <w:rPr>
          <w:rFonts w:hint="eastAsia" w:ascii="仿宋_GB2312" w:eastAsia="仿宋_GB2312"/>
          <w:kern w:val="0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eastAsia="仿宋_GB2312"/>
          <w:kern w:val="0"/>
          <w:sz w:val="32"/>
          <w:szCs w:val="32"/>
          <w:highlight w:val="yellow"/>
        </w:rPr>
        <w:t>月</w:t>
      </w:r>
      <w:r>
        <w:rPr>
          <w:rFonts w:hint="eastAsia" w:ascii="仿宋_GB2312" w:eastAsia="仿宋_GB2312"/>
          <w:kern w:val="0"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  <w:highlight w:val="yellow"/>
        </w:rPr>
        <w:t>日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七、监督管理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项目单位要切实加强对专项资金使用的管理，严格执行财务规章制度和会计核算办法，自觉接受财政、审计、监察部门的监督检查。</w:t>
      </w:r>
    </w:p>
    <w:p>
      <w:pPr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八、其他说明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一）申报单位应规范财政资金申报及管理，对提供资料的真实性、准确性和完整性负责（尤其是统一社会信用代码、银行账户信息等），如发现有严重的造假行为，一律取消申报资格，并依照相关规定追究责任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（二）资金申报期间请确保申报联系人联系方式真实有效，如因无法取得联系对申报结果造成影响一律后果自负。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（三）网上提交申报资料应使用扫描仪录入，保证较高的分辨率和良好的清晰度。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（四）纸质资料应按顺序进行装订，加盖公章，并一式两份的送至市工业和信息化局。</w:t>
      </w:r>
      <w:r>
        <w:rPr>
          <w:rFonts w:eastAsia="仿宋_GB2312"/>
          <w:sz w:val="32"/>
          <w:szCs w:val="32"/>
        </w:rPr>
        <w:t>纸质资料可通过快递方式邮寄至</w:t>
      </w:r>
      <w:r>
        <w:rPr>
          <w:rFonts w:hint="eastAsia" w:eastAsia="仿宋_GB2312"/>
          <w:sz w:val="32"/>
          <w:szCs w:val="32"/>
        </w:rPr>
        <w:t>市工信局中小企业</w:t>
      </w:r>
      <w:r>
        <w:rPr>
          <w:rFonts w:hint="eastAsia" w:eastAsia="仿宋_GB2312"/>
          <w:sz w:val="32"/>
          <w:szCs w:val="32"/>
          <w:lang w:eastAsia="zh-CN"/>
        </w:rPr>
        <w:t>综合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科（资料安全性由企业自行负责），具体地址参阅下文联系方式。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九、</w:t>
      </w:r>
      <w:r>
        <w:rPr>
          <w:rFonts w:ascii="黑体" w:hAnsi="黑体" w:eastAsia="黑体"/>
          <w:sz w:val="32"/>
          <w:szCs w:val="32"/>
        </w:rPr>
        <w:t>联系方式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</w:rPr>
        <w:t>关于</w:t>
      </w: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项目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申报问题</w:t>
      </w:r>
      <w:r>
        <w:rPr>
          <w:rFonts w:hint="default" w:ascii="Times New Roman" w:hAnsi="Times New Roman" w:eastAsia="楷体_GB2312" w:cs="Times New Roman"/>
          <w:sz w:val="32"/>
        </w:rPr>
        <w:t>请联系：</w:t>
      </w:r>
    </w:p>
    <w:p>
      <w:pPr>
        <w:spacing w:line="520" w:lineRule="exact"/>
        <w:ind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</w:rPr>
        <w:t>受理科室：市工信局中小企业</w:t>
      </w:r>
      <w:r>
        <w:rPr>
          <w:rFonts w:hint="eastAsia" w:eastAsia="仿宋_GB2312"/>
          <w:kern w:val="0"/>
          <w:sz w:val="32"/>
          <w:szCs w:val="32"/>
          <w:lang w:eastAsia="zh-CN"/>
        </w:rPr>
        <w:t>综合</w:t>
      </w:r>
      <w:r>
        <w:rPr>
          <w:rFonts w:eastAsia="仿宋_GB2312"/>
          <w:kern w:val="0"/>
          <w:sz w:val="32"/>
          <w:szCs w:val="32"/>
        </w:rPr>
        <w:t>服务科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地址：东莞市南城鸿福西路68号塞纳嘉园二楼</w:t>
      </w:r>
    </w:p>
    <w:p>
      <w:pPr>
        <w:spacing w:line="520" w:lineRule="exact"/>
        <w:ind w:firstLine="640" w:firstLineChars="20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电话：22220192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，22220103；22220025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关于网上申报技术问题请联系：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人：市工信局</w:t>
      </w:r>
      <w:r>
        <w:rPr>
          <w:rFonts w:hint="eastAsia" w:eastAsia="仿宋_GB2312" w:cs="Times New Roman"/>
          <w:sz w:val="32"/>
          <w:szCs w:val="32"/>
          <w:lang w:eastAsia="zh-CN"/>
        </w:rPr>
        <w:t>技术中心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联系电话：22231601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咨询时间：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9：00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12：00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14：30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17：30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i w:val="0"/>
          <w:iCs w:val="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楷体_GB2312"/>
          <w:i w:val="0"/>
          <w:iCs w:val="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附件：1.</w:t>
      </w:r>
      <w:r>
        <w:rPr>
          <w:rFonts w:hint="eastAsia" w:eastAsia="仿宋_GB2312"/>
          <w:bCs/>
          <w:sz w:val="32"/>
          <w:szCs w:val="32"/>
        </w:rPr>
        <w:t>专项资金申报系统企业信息标准化表格</w:t>
      </w:r>
    </w:p>
    <w:p>
      <w:pPr>
        <w:spacing w:line="560" w:lineRule="exact"/>
        <w:ind w:firstLine="1600" w:firstLineChars="5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2.</w:t>
      </w:r>
      <w:r>
        <w:rPr>
          <w:rFonts w:hint="eastAsia" w:eastAsia="仿宋_GB2312"/>
          <w:bCs/>
          <w:sz w:val="32"/>
          <w:szCs w:val="32"/>
        </w:rPr>
        <w:t>202</w:t>
      </w:r>
      <w:r>
        <w:rPr>
          <w:rFonts w:hint="eastAsia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Cs/>
          <w:sz w:val="32"/>
          <w:szCs w:val="32"/>
        </w:rPr>
        <w:t>年东莞市“促升规、稳在规”规上工业企业</w:t>
      </w:r>
    </w:p>
    <w:p>
      <w:pPr>
        <w:spacing w:line="56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奖励项目</w:t>
      </w:r>
      <w:r>
        <w:rPr>
          <w:rFonts w:hint="eastAsia" w:eastAsia="仿宋_GB2312"/>
          <w:bCs/>
          <w:sz w:val="32"/>
          <w:szCs w:val="32"/>
          <w:lang w:eastAsia="zh-CN"/>
        </w:rPr>
        <w:t>（第一批）</w:t>
      </w:r>
      <w:r>
        <w:rPr>
          <w:rFonts w:hint="eastAsia" w:eastAsia="仿宋_GB2312"/>
          <w:bCs/>
          <w:sz w:val="32"/>
          <w:szCs w:val="32"/>
        </w:rPr>
        <w:t>申请表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br w:type="page"/>
      </w:r>
    </w:p>
    <w:p/>
    <w:p>
      <w:pPr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hint="eastAsia" w:eastAsia="黑体"/>
          <w:sz w:val="32"/>
          <w:szCs w:val="32"/>
        </w:rPr>
        <w:t>：</w:t>
      </w:r>
    </w:p>
    <w:p>
      <w:pPr>
        <w:pStyle w:val="6"/>
        <w:spacing w:line="640" w:lineRule="exact"/>
        <w:rPr>
          <w:rFonts w:hint="default" w:ascii="仿宋_GB2312" w:eastAsia="仿宋_GB2312"/>
          <w:spacing w:val="-10"/>
          <w:sz w:val="31"/>
          <w:szCs w:val="31"/>
        </w:rPr>
      </w:pPr>
    </w:p>
    <w:tbl>
      <w:tblPr>
        <w:tblStyle w:val="3"/>
        <w:tblW w:w="10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976"/>
        <w:gridCol w:w="299"/>
        <w:gridCol w:w="1110"/>
        <w:gridCol w:w="34"/>
        <w:gridCol w:w="305"/>
        <w:gridCol w:w="1094"/>
        <w:gridCol w:w="44"/>
        <w:gridCol w:w="1443"/>
        <w:gridCol w:w="143"/>
        <w:gridCol w:w="550"/>
        <w:gridCol w:w="486"/>
        <w:gridCol w:w="265"/>
        <w:gridCol w:w="1441"/>
        <w:gridCol w:w="11"/>
        <w:gridCol w:w="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10611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专项资金申报系统企业信息标准化表格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10611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8190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登记注册类型</w:t>
            </w:r>
          </w:p>
        </w:tc>
        <w:tc>
          <w:tcPr>
            <w:tcW w:w="43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资本币种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企业主要出资方的国别（或地区）</w:t>
            </w:r>
          </w:p>
        </w:tc>
        <w:tc>
          <w:tcPr>
            <w:tcW w:w="8190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中国大陆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□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香港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台湾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日本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美国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韩国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其他（请填写）_</w:t>
            </w:r>
            <w:r>
              <w:rPr>
                <w:rFonts w:ascii="宋体" w:hAnsi="宋体"/>
                <w:kern w:val="0"/>
                <w:sz w:val="20"/>
                <w:szCs w:val="20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所属镇街（园区）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营业执照地址</w:t>
            </w:r>
          </w:p>
        </w:tc>
        <w:tc>
          <w:tcPr>
            <w:tcW w:w="43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银行开户名</w:t>
            </w:r>
          </w:p>
        </w:tc>
        <w:tc>
          <w:tcPr>
            <w:tcW w:w="8190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开户银行</w:t>
            </w:r>
            <w:r>
              <w:rPr>
                <w:sz w:val="20"/>
              </w:rPr>
              <w:t>全</w:t>
            </w:r>
            <w:r>
              <w:rPr>
                <w:rFonts w:hint="default"/>
                <w:sz w:val="20"/>
              </w:rPr>
              <w:t>称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pStyle w:val="7"/>
              <w:rPr>
                <w:rFonts w:hint="default"/>
                <w:sz w:val="20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开户银行账号</w:t>
            </w:r>
          </w:p>
        </w:tc>
        <w:tc>
          <w:tcPr>
            <w:tcW w:w="4372" w:type="dxa"/>
            <w:gridSpan w:val="7"/>
            <w:noWrap w:val="0"/>
            <w:vAlign w:val="center"/>
          </w:tcPr>
          <w:p>
            <w:pPr>
              <w:pStyle w:val="7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6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申报联系人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6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10611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二、经营内容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272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大类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中类</w:t>
            </w:r>
          </w:p>
        </w:tc>
        <w:tc>
          <w:tcPr>
            <w:tcW w:w="274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主营业务范围</w:t>
            </w:r>
          </w:p>
        </w:tc>
        <w:tc>
          <w:tcPr>
            <w:tcW w:w="8190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67" w:hRule="atLeast"/>
          <w:jc w:val="center"/>
        </w:trPr>
        <w:tc>
          <w:tcPr>
            <w:tcW w:w="24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企业简介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字，说明企业股权构成，主要产品和服务，技术开发能力，获得奖励、荣誉、资格称号等情况）</w:t>
            </w:r>
          </w:p>
        </w:tc>
        <w:tc>
          <w:tcPr>
            <w:tcW w:w="8190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94" w:hRule="atLeast"/>
          <w:jc w:val="center"/>
        </w:trPr>
        <w:tc>
          <w:tcPr>
            <w:tcW w:w="10611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三、经营情况（万元，精确到小数点后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位数）(规上企业从统计报表中导入，不需填写；规下企业需要填写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94" w:hRule="atLeast"/>
          <w:jc w:val="center"/>
        </w:trPr>
        <w:tc>
          <w:tcPr>
            <w:tcW w:w="10611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前三年发展情况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665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9年度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020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年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02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年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02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  <w:t>1-9月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419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*资产总额（万元）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411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*负债总额（万元）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411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*所有者权益（万元）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59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*营业收入（2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年度之前请填主营业务收入）（万元）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59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总产值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53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*利润总额（万元）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*研发经费支出（万元）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实缴税金（万元）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工业投资（万元）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6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u w:val="single"/>
              </w:rPr>
            </w:pPr>
            <w:r>
              <w:rPr>
                <w:rFonts w:hint="eastAsia" w:eastAsia="黑体"/>
                <w:b/>
                <w:sz w:val="28"/>
                <w:szCs w:val="30"/>
              </w:rPr>
              <w:t>项目责任承诺书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06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本公司承诺，递交的申报资料真实有效，如存在利用虚假资料瞒报、虚报等手段通过资金申请资格审查并获得资金资助的，公司将承担相应的法律责任及后果。</w:t>
            </w:r>
          </w:p>
          <w:p>
            <w:pPr>
              <w:pStyle w:val="7"/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公司获资助后，切实加强对专项资金的使用管理，严格执行财务规章制度和会计核算办法。</w:t>
            </w:r>
          </w:p>
          <w:p>
            <w:pPr>
              <w:pStyle w:val="7"/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主动配合项目跟踪、检查、评价工作，自觉接受财政、审计、监察部门的监督检查。 </w:t>
            </w:r>
          </w:p>
          <w:p>
            <w:pPr>
              <w:pStyle w:val="7"/>
              <w:spacing w:line="280" w:lineRule="exact"/>
              <w:ind w:firstLine="4086" w:firstLineChars="1946"/>
              <w:rPr>
                <w:rFonts w:hint="default" w:hAnsi="黑体" w:eastAsia="黑体"/>
                <w:szCs w:val="21"/>
              </w:rPr>
            </w:pPr>
          </w:p>
          <w:p>
            <w:pPr>
              <w:pStyle w:val="7"/>
              <w:spacing w:line="280" w:lineRule="exact"/>
              <w:ind w:firstLine="4086" w:firstLineChars="1946"/>
              <w:rPr>
                <w:rFonts w:hint="default" w:eastAsia="黑体"/>
                <w:szCs w:val="21"/>
              </w:rPr>
            </w:pPr>
            <w:r>
              <w:rPr>
                <w:rFonts w:hint="default" w:hAnsi="黑体" w:eastAsia="黑体"/>
                <w:szCs w:val="21"/>
              </w:rPr>
              <w:t>法定代表人（签章）：</w:t>
            </w:r>
          </w:p>
          <w:p>
            <w:pPr>
              <w:pStyle w:val="7"/>
              <w:spacing w:line="280" w:lineRule="exact"/>
              <w:ind w:firstLine="4086" w:firstLineChars="1946"/>
              <w:rPr>
                <w:rFonts w:hint="default" w:hAnsi="黑体" w:eastAsia="黑体"/>
                <w:szCs w:val="21"/>
              </w:rPr>
            </w:pPr>
          </w:p>
          <w:p>
            <w:pPr>
              <w:pStyle w:val="7"/>
              <w:spacing w:line="280" w:lineRule="exact"/>
              <w:ind w:firstLine="4086" w:firstLineChars="1946"/>
              <w:rPr>
                <w:rFonts w:hint="default" w:eastAsia="黑体"/>
                <w:szCs w:val="21"/>
              </w:rPr>
            </w:pPr>
            <w:r>
              <w:rPr>
                <w:rFonts w:hint="default" w:hAnsi="黑体" w:eastAsia="黑体"/>
                <w:szCs w:val="21"/>
              </w:rPr>
              <w:t>企业名称（盖章）</w:t>
            </w:r>
          </w:p>
          <w:p>
            <w:pPr>
              <w:widowControl/>
              <w:spacing w:line="320" w:lineRule="exact"/>
              <w:jc w:val="left"/>
              <w:rPr>
                <w:u w:val="single"/>
              </w:rPr>
            </w:pPr>
            <w:r>
              <w:rPr>
                <w:rFonts w:eastAsia="黑体"/>
                <w:szCs w:val="21"/>
              </w:rPr>
              <w:t xml:space="preserve">                                                    </w:t>
            </w:r>
            <w:r>
              <w:rPr>
                <w:rFonts w:hAnsi="黑体"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   </w:t>
            </w:r>
            <w:r>
              <w:rPr>
                <w:rFonts w:hAnsi="黑体"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    </w:t>
            </w:r>
            <w:r>
              <w:rPr>
                <w:rFonts w:hAnsi="黑体" w:eastAsia="黑体"/>
                <w:szCs w:val="21"/>
              </w:rPr>
              <w:t>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：</w:t>
      </w:r>
    </w:p>
    <w:p>
      <w:pPr>
        <w:rPr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spacing w:val="-20"/>
          <w:sz w:val="44"/>
          <w:szCs w:val="44"/>
        </w:rPr>
      </w:pPr>
      <w:r>
        <w:rPr>
          <w:rFonts w:ascii="Times New Roman" w:hAnsi="Times New Roman" w:eastAsia="方正小标宋简体"/>
          <w:spacing w:val="-20"/>
          <w:sz w:val="44"/>
          <w:szCs w:val="44"/>
        </w:rPr>
        <w:t>202</w:t>
      </w:r>
      <w:r>
        <w:rPr>
          <w:rFonts w:hint="eastAsia" w:eastAsia="方正小标宋简体"/>
          <w:spacing w:val="-20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/>
          <w:spacing w:val="-20"/>
          <w:sz w:val="44"/>
          <w:szCs w:val="44"/>
        </w:rPr>
        <w:t>年东莞市 “促升规、稳在规”规上工业企业</w:t>
      </w:r>
    </w:p>
    <w:p>
      <w:pPr>
        <w:widowControl/>
        <w:tabs>
          <w:tab w:val="left" w:pos="1168"/>
        </w:tabs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spacing w:val="-20"/>
          <w:sz w:val="44"/>
          <w:szCs w:val="44"/>
        </w:rPr>
        <w:t>奖励项目</w:t>
      </w:r>
      <w:r>
        <w:rPr>
          <w:rFonts w:hint="eastAsia" w:eastAsia="方正小标宋简体"/>
          <w:spacing w:val="-20"/>
          <w:sz w:val="44"/>
          <w:szCs w:val="44"/>
          <w:lang w:eastAsia="zh-CN"/>
        </w:rPr>
        <w:t>（第一批）</w:t>
      </w:r>
      <w:r>
        <w:rPr>
          <w:rFonts w:eastAsia="方正小标宋简体"/>
          <w:kern w:val="0"/>
          <w:sz w:val="44"/>
          <w:szCs w:val="44"/>
        </w:rPr>
        <w:t>申请表</w:t>
      </w:r>
    </w:p>
    <w:tbl>
      <w:tblPr>
        <w:tblStyle w:val="3"/>
        <w:tblW w:w="96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2092"/>
        <w:gridCol w:w="1134"/>
        <w:gridCol w:w="1968"/>
        <w:gridCol w:w="1234"/>
        <w:gridCol w:w="1172"/>
        <w:gridCol w:w="2013"/>
        <w:gridCol w:w="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402" w:hRule="atLeast"/>
          <w:jc w:val="center"/>
        </w:trPr>
        <w:tc>
          <w:tcPr>
            <w:tcW w:w="964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433" w:hRule="atLeast"/>
          <w:jc w:val="center"/>
        </w:trPr>
        <w:tc>
          <w:tcPr>
            <w:tcW w:w="96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申报名称</w:t>
            </w:r>
          </w:p>
        </w:tc>
        <w:tc>
          <w:tcPr>
            <w:tcW w:w="7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宋体"/>
                <w:kern w:val="0"/>
                <w:sz w:val="24"/>
              </w:rPr>
              <w:t>年东莞市“促升规、稳在规”规上工业企业奖励项目</w:t>
            </w:r>
            <w:r>
              <w:rPr>
                <w:rFonts w:hint="eastAsia"/>
                <w:kern w:val="0"/>
                <w:sz w:val="24"/>
                <w:lang w:eastAsia="zh-CN"/>
              </w:rPr>
              <w:t>（第一批）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企业性质</w:t>
            </w:r>
          </w:p>
        </w:tc>
        <w:tc>
          <w:tcPr>
            <w:tcW w:w="7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□国有      □民营     □集体     □外商投资   </w:t>
            </w:r>
          </w:p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□其他(请注明：        )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  <w:r>
              <w:rPr>
                <w:kern w:val="0"/>
                <w:sz w:val="24"/>
              </w:rPr>
              <w:t>年末</w:t>
            </w:r>
            <w:r>
              <w:rPr>
                <w:rFonts w:hint="eastAsia"/>
                <w:kern w:val="0"/>
                <w:sz w:val="24"/>
              </w:rPr>
              <w:t xml:space="preserve">       </w:t>
            </w:r>
            <w:r>
              <w:rPr>
                <w:kern w:val="0"/>
                <w:sz w:val="24"/>
              </w:rPr>
              <w:t>员工人数（人）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注册资本（万元）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成立日期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所属镇街（园区）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7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营业范围</w:t>
            </w:r>
          </w:p>
        </w:tc>
        <w:tc>
          <w:tcPr>
            <w:tcW w:w="7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主导产品</w:t>
            </w:r>
          </w:p>
        </w:tc>
        <w:tc>
          <w:tcPr>
            <w:tcW w:w="7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法人代表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法人代表手机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财务负责人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财务负责人手机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项目联系人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项目联系人手机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964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二、资金拨付账号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开户银行（具体到支行或营业部）</w:t>
            </w:r>
          </w:p>
        </w:tc>
        <w:tc>
          <w:tcPr>
            <w:tcW w:w="7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19" w:hRule="atLeast"/>
          <w:jc w:val="center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开户账号</w:t>
            </w:r>
          </w:p>
        </w:tc>
        <w:tc>
          <w:tcPr>
            <w:tcW w:w="7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396" w:hRule="atLeast"/>
          <w:jc w:val="center"/>
        </w:trPr>
        <w:tc>
          <w:tcPr>
            <w:tcW w:w="96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三、企业近两年主要经济指标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8" w:hRule="atLeast"/>
          <w:jc w:val="center"/>
        </w:trPr>
        <w:tc>
          <w:tcPr>
            <w:tcW w:w="324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财务指标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  <w:r>
              <w:rPr>
                <w:kern w:val="0"/>
                <w:sz w:val="24"/>
              </w:rPr>
              <w:t>年度（万元）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  <w:r>
              <w:rPr>
                <w:kern w:val="0"/>
                <w:sz w:val="24"/>
              </w:rPr>
              <w:t>年度（万元）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0" w:hRule="atLeast"/>
          <w:jc w:val="center"/>
        </w:trPr>
        <w:tc>
          <w:tcPr>
            <w:tcW w:w="324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资产总额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0" w:hRule="atLeast"/>
          <w:jc w:val="center"/>
        </w:trPr>
        <w:tc>
          <w:tcPr>
            <w:tcW w:w="324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负债总额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0" w:hRule="atLeast"/>
          <w:jc w:val="center"/>
        </w:trPr>
        <w:tc>
          <w:tcPr>
            <w:tcW w:w="324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所有者权益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0" w:hRule="atLeast"/>
          <w:jc w:val="center"/>
        </w:trPr>
        <w:tc>
          <w:tcPr>
            <w:tcW w:w="324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主营业务收入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0" w:hRule="atLeast"/>
          <w:jc w:val="center"/>
        </w:trPr>
        <w:tc>
          <w:tcPr>
            <w:tcW w:w="324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净利润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0" w:hRule="atLeast"/>
          <w:jc w:val="center"/>
        </w:trPr>
        <w:tc>
          <w:tcPr>
            <w:tcW w:w="324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缴纳税金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>
      <w:pPr>
        <w:widowControl/>
        <w:spacing w:line="600" w:lineRule="exact"/>
        <w:rPr>
          <w:sz w:val="28"/>
          <w:szCs w:val="28"/>
        </w:rPr>
        <w:sectPr>
          <w:footerReference r:id="rId3" w:type="default"/>
          <w:pgSz w:w="11906" w:h="16838"/>
          <w:pgMar w:top="1588" w:right="1531" w:bottom="1361" w:left="1531" w:header="851" w:footer="1418" w:gutter="0"/>
          <w:cols w:space="720" w:num="1"/>
          <w:docGrid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</w:p>
  <w:p>
    <w:pPr>
      <w:pStyle w:val="2"/>
      <w:ind w:right="360" w:firstLine="360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A45C0"/>
    <w:multiLevelType w:val="singleLevel"/>
    <w:tmpl w:val="611A45C0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F7832"/>
    <w:rsid w:val="3F7F7832"/>
    <w:rsid w:val="5FBF1DCA"/>
    <w:rsid w:val="7BFF4DF7"/>
    <w:rsid w:val="7EFF53CC"/>
    <w:rsid w:val="967B5FA5"/>
    <w:rsid w:val="E3FF4361"/>
    <w:rsid w:val="FFB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Normal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customStyle="1" w:styleId="7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2022-05-27T09:59:00Z</dcterms:created>
  <dc:creator>uos</dc:creator>
  <cp:lastModifiedBy>uos</cp:lastModifiedBy>
  <cp:lastPrinted>2022-06-08T16:40:00Z</cp:lastPrinted>
  <dcterms:modified xsi:type="dcterms:W3CDTF">2022-09-30T09:26:08Z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