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承 诺 书</w:t>
      </w:r>
    </w:p>
    <w:p>
      <w:pPr>
        <w:spacing w:line="52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spacing w:line="520" w:lineRule="exact"/>
        <w:ind w:firstLine="0" w:firstLineChars="0"/>
        <w:rPr>
          <w:rFonts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 w:cs="Calibri"/>
          <w:sz w:val="28"/>
          <w:szCs w:val="28"/>
          <w:u w:val="single"/>
          <w:lang w:eastAsia="zh-CN"/>
        </w:rPr>
        <w:t>广州市黄埔区商务局、广州开发区商务局</w:t>
      </w:r>
      <w:r>
        <w:rPr>
          <w:rFonts w:hint="eastAsia" w:ascii="仿宋_GB2312" w:hAnsi="宋体" w:eastAsia="仿宋_GB2312" w:cs="Calibri"/>
          <w:sz w:val="28"/>
          <w:szCs w:val="28"/>
        </w:rPr>
        <w:t>：</w:t>
      </w:r>
    </w:p>
    <w:p>
      <w:pPr>
        <w:spacing w:line="520" w:lineRule="exact"/>
        <w:ind w:firstLine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本单位 </w:t>
      </w:r>
      <w:r>
        <w:rPr>
          <w:rFonts w:hint="eastAsia" w:ascii="仿宋_GB2312" w:hAnsi="宋体" w:eastAsia="仿宋_GB2312"/>
          <w:sz w:val="28"/>
          <w:szCs w:val="28"/>
          <w:u w:val="single"/>
        </w:rPr>
        <w:t>(申请单位全称）、（统一社会信用代码)</w:t>
      </w:r>
      <w:r>
        <w:rPr>
          <w:rFonts w:hint="eastAsia" w:ascii="仿宋_GB2312" w:hAnsi="宋体" w:eastAsia="仿宋_GB2312"/>
          <w:sz w:val="28"/>
          <w:szCs w:val="28"/>
        </w:rPr>
        <w:t xml:space="preserve"> 对申报 </w:t>
      </w:r>
      <w:r>
        <w:rPr>
          <w:rFonts w:hint="eastAsia" w:ascii="仿宋_GB2312" w:hAnsi="宋体" w:eastAsia="仿宋_GB2312"/>
          <w:sz w:val="28"/>
          <w:szCs w:val="28"/>
          <w:u w:val="single"/>
        </w:rPr>
        <w:t>（2022年中央外经贸提质增效示范项目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  <w:u w:val="single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扶持资金有关事宜，作出如下承诺：</w:t>
      </w:r>
    </w:p>
    <w:p>
      <w:pPr>
        <w:spacing w:line="520" w:lineRule="exact"/>
        <w:ind w:firstLine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一、充分知悉并自愿遵守</w:t>
      </w:r>
      <w:r>
        <w:rPr>
          <w:rFonts w:hint="eastAsia" w:ascii="仿宋_GB2312" w:hAnsi="宋体" w:eastAsia="仿宋_GB2312"/>
          <w:sz w:val="28"/>
          <w:szCs w:val="28"/>
          <w:u w:val="single"/>
        </w:rPr>
        <w:t>2022年中央外经贸提质增效示范项目资金相关要求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520" w:lineRule="exact"/>
        <w:ind w:firstLine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二、对提交的各项申请材料的真实性、合法性、有效性负责，不存在隐瞒、提供虚假材料、恶意套取资金等情况。</w:t>
      </w:r>
    </w:p>
    <w:p>
      <w:pPr>
        <w:spacing w:line="520" w:lineRule="exact"/>
        <w:ind w:firstLine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三、扶持资金严格按照国家有关财务、会计制度的规定进行账务处理，对有明确资金用途的，保证扶持资金专款专用，</w:t>
      </w:r>
      <w:r>
        <w:rPr>
          <w:rFonts w:ascii="仿宋_GB2312" w:hAnsi="宋体" w:eastAsia="仿宋_GB2312"/>
          <w:sz w:val="28"/>
          <w:szCs w:val="28"/>
        </w:rPr>
        <w:t>认真做好相应的档案管理工作</w:t>
      </w:r>
      <w:r>
        <w:rPr>
          <w:rFonts w:hint="eastAsia" w:ascii="仿宋_GB2312" w:hAnsi="宋体" w:eastAsia="仿宋_GB2312"/>
          <w:sz w:val="28"/>
          <w:szCs w:val="28"/>
        </w:rPr>
        <w:t>，自觉接受政府有关部门的监督检查，主动配合做好项目的跟踪管理工作。</w:t>
      </w:r>
    </w:p>
    <w:p>
      <w:pPr>
        <w:spacing w:line="520" w:lineRule="exact"/>
        <w:ind w:firstLine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四、扶持资金到位后，按照项目绩效目标推进工作，以发挥专项资金的最大效益。因故未能达成绩效目标的，</w:t>
      </w:r>
      <w:r>
        <w:rPr>
          <w:rFonts w:ascii="仿宋_GB2312" w:hAnsi="宋体" w:eastAsia="仿宋_GB2312"/>
          <w:sz w:val="28"/>
          <w:szCs w:val="28"/>
        </w:rPr>
        <w:t>服从由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广州市</w:t>
      </w:r>
      <w:r>
        <w:rPr>
          <w:rFonts w:hint="eastAsia" w:ascii="仿宋_GB2312" w:hAnsi="宋体" w:eastAsia="仿宋_GB2312"/>
          <w:sz w:val="28"/>
          <w:szCs w:val="28"/>
        </w:rPr>
        <w:t>黄埔区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商务局</w:t>
      </w:r>
      <w:r>
        <w:rPr>
          <w:rFonts w:hint="eastAsia" w:ascii="仿宋_GB2312" w:hAnsi="宋体" w:eastAsia="仿宋_GB2312"/>
          <w:sz w:val="28"/>
          <w:szCs w:val="28"/>
        </w:rPr>
        <w:t>、广州开发区商务局</w:t>
      </w:r>
      <w:r>
        <w:rPr>
          <w:rFonts w:ascii="仿宋_GB2312" w:hAnsi="宋体" w:eastAsia="仿宋_GB2312"/>
          <w:sz w:val="28"/>
          <w:szCs w:val="28"/>
        </w:rPr>
        <w:t>视</w:t>
      </w:r>
      <w:r>
        <w:rPr>
          <w:rFonts w:hint="eastAsia" w:ascii="仿宋_GB2312" w:hAnsi="宋体" w:eastAsia="仿宋_GB2312"/>
          <w:sz w:val="28"/>
          <w:szCs w:val="28"/>
        </w:rPr>
        <w:t>考核</w:t>
      </w:r>
      <w:r>
        <w:rPr>
          <w:rFonts w:ascii="仿宋_GB2312" w:hAnsi="宋体" w:eastAsia="仿宋_GB2312"/>
          <w:sz w:val="28"/>
          <w:szCs w:val="28"/>
        </w:rPr>
        <w:t>情况，部分</w:t>
      </w:r>
      <w:r>
        <w:rPr>
          <w:rFonts w:hint="eastAsia" w:ascii="仿宋_GB2312" w:hAnsi="宋体" w:eastAsia="仿宋_GB2312"/>
          <w:sz w:val="28"/>
          <w:szCs w:val="28"/>
        </w:rPr>
        <w:t>退回</w:t>
      </w:r>
      <w:r>
        <w:rPr>
          <w:rFonts w:ascii="仿宋_GB2312" w:hAnsi="宋体" w:eastAsia="仿宋_GB2312"/>
          <w:sz w:val="28"/>
          <w:szCs w:val="28"/>
        </w:rPr>
        <w:t>专项资金的相关处理决定。</w:t>
      </w:r>
    </w:p>
    <w:p>
      <w:pPr>
        <w:spacing w:line="520" w:lineRule="exact"/>
        <w:ind w:firstLine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五、本单位保证不会出现下列情况：</w:t>
      </w:r>
    </w:p>
    <w:p>
      <w:pPr>
        <w:spacing w:line="520" w:lineRule="exact"/>
        <w:ind w:firstLine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（一）未按前期专项资金申报材料的内容启动与实施项目；</w:t>
      </w:r>
    </w:p>
    <w:p>
      <w:pPr>
        <w:spacing w:line="520" w:lineRule="exact"/>
        <w:ind w:firstLine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（二）更改项目实施内容，与经评审通过的内容不一致；</w:t>
      </w:r>
    </w:p>
    <w:p>
      <w:pPr>
        <w:spacing w:line="520" w:lineRule="exact"/>
        <w:ind w:firstLine="56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（三）与各级进口贴息资金重复申请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</w:p>
    <w:p>
      <w:pPr>
        <w:spacing w:line="520" w:lineRule="exact"/>
        <w:ind w:firstLine="56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四</w:t>
      </w:r>
      <w:r>
        <w:rPr>
          <w:rFonts w:hint="eastAsia" w:ascii="仿宋_GB2312" w:hAnsi="宋体" w:eastAsia="仿宋_GB2312"/>
          <w:sz w:val="28"/>
          <w:szCs w:val="28"/>
        </w:rPr>
        <w:t>）从其他渠道获得中央财政资金支持的项目重复申请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</w:p>
    <w:p>
      <w:pPr>
        <w:spacing w:line="520" w:lineRule="exact"/>
        <w:ind w:firstLine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五</w:t>
      </w:r>
      <w:r>
        <w:rPr>
          <w:rFonts w:hint="eastAsia" w:ascii="仿宋_GB2312" w:hAnsi="宋体" w:eastAsia="仿宋_GB2312"/>
          <w:sz w:val="28"/>
          <w:szCs w:val="28"/>
        </w:rPr>
        <w:t>）不符合其他事先已约定和本承诺书中的条款。</w:t>
      </w:r>
    </w:p>
    <w:p>
      <w:pPr>
        <w:spacing w:line="520" w:lineRule="exact"/>
        <w:ind w:firstLine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六、根据权利与义务对等原则，本单位为获取扶持资金，自愿放弃相关权利，即自收到扶持资金之日起10年内（风险投资机构为存续期内）注册地址不迁离本区、不改变在本区的纳税义务、不减少注册资本（风险投资机构因项目退出导致的减资除外）、统计关系不迁离本区。确因发展需要，本单位重新主张前述权利的，在向有关部门申请办理前述变更手续之前，应退回在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广州市</w:t>
      </w:r>
      <w:r>
        <w:rPr>
          <w:rFonts w:hint="eastAsia" w:ascii="仿宋_GB2312" w:hAnsi="宋体" w:eastAsia="仿宋_GB2312"/>
          <w:sz w:val="28"/>
          <w:szCs w:val="28"/>
        </w:rPr>
        <w:t>黄埔区、广州开发区领取的扶持资金。</w:t>
      </w:r>
    </w:p>
    <w:p>
      <w:pPr>
        <w:spacing w:line="520" w:lineRule="exact"/>
        <w:ind w:firstLine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若违反上述承诺，本单位明悉除须主动退回领取的相关扶持资金外，还须承担由此带来的一切后果和法律责任。</w:t>
      </w:r>
    </w:p>
    <w:p>
      <w:pPr>
        <w:spacing w:before="312" w:beforeLines="100" w:line="520" w:lineRule="exact"/>
        <w:ind w:firstLine="560"/>
        <w:jc w:val="righ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承诺人（盖章）：（申请单位全称）</w:t>
      </w:r>
    </w:p>
    <w:p>
      <w:pPr>
        <w:spacing w:line="520" w:lineRule="exact"/>
        <w:ind w:firstLine="560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法定代表人（签字）：</w:t>
      </w:r>
    </w:p>
    <w:p>
      <w:pPr>
        <w:spacing w:line="520" w:lineRule="exact"/>
        <w:ind w:firstLine="560"/>
        <w:jc w:val="right"/>
        <w:rPr>
          <w:rFonts w:ascii="仿宋_GB2312" w:hAnsi="仿宋" w:eastAsia="仿宋_GB2312"/>
          <w:b/>
          <w:bCs/>
          <w:sz w:val="36"/>
          <w:szCs w:val="40"/>
        </w:rPr>
      </w:pP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 w:cs="Calibri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月</w:t>
      </w:r>
      <w:r>
        <w:rPr>
          <w:rFonts w:hint="eastAsia" w:ascii="仿宋_GB2312" w:hAnsi="宋体" w:eastAsia="仿宋_GB2312" w:cs="Calibri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0" w:right="1134" w:bottom="0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AA1"/>
    <w:rsid w:val="000A0943"/>
    <w:rsid w:val="003F250C"/>
    <w:rsid w:val="004B7EED"/>
    <w:rsid w:val="00591287"/>
    <w:rsid w:val="005D13B1"/>
    <w:rsid w:val="0089682B"/>
    <w:rsid w:val="00A01FE8"/>
    <w:rsid w:val="00A15254"/>
    <w:rsid w:val="00A55CDB"/>
    <w:rsid w:val="00B868F2"/>
    <w:rsid w:val="00C31BC0"/>
    <w:rsid w:val="00D001FA"/>
    <w:rsid w:val="00D961A6"/>
    <w:rsid w:val="00E00159"/>
    <w:rsid w:val="00E17A0C"/>
    <w:rsid w:val="00E74339"/>
    <w:rsid w:val="00FC1AA1"/>
    <w:rsid w:val="011446B1"/>
    <w:rsid w:val="02FB6CD1"/>
    <w:rsid w:val="038E3970"/>
    <w:rsid w:val="04E14258"/>
    <w:rsid w:val="07390E96"/>
    <w:rsid w:val="088E1D62"/>
    <w:rsid w:val="09AF7A98"/>
    <w:rsid w:val="0C8E382E"/>
    <w:rsid w:val="0DCA170D"/>
    <w:rsid w:val="0DE021F8"/>
    <w:rsid w:val="0F935692"/>
    <w:rsid w:val="11A956C9"/>
    <w:rsid w:val="123077A6"/>
    <w:rsid w:val="13C30774"/>
    <w:rsid w:val="140229A4"/>
    <w:rsid w:val="161F43DC"/>
    <w:rsid w:val="1A5F3EBF"/>
    <w:rsid w:val="1CE01E1E"/>
    <w:rsid w:val="1D2D50D6"/>
    <w:rsid w:val="1E7758D7"/>
    <w:rsid w:val="21E26F90"/>
    <w:rsid w:val="21F26CE3"/>
    <w:rsid w:val="23514523"/>
    <w:rsid w:val="25152792"/>
    <w:rsid w:val="255B6468"/>
    <w:rsid w:val="263E0BDF"/>
    <w:rsid w:val="27EF1C24"/>
    <w:rsid w:val="29302A3E"/>
    <w:rsid w:val="2AB33AD5"/>
    <w:rsid w:val="2FA36165"/>
    <w:rsid w:val="31E12BFD"/>
    <w:rsid w:val="346C4476"/>
    <w:rsid w:val="35E06FB6"/>
    <w:rsid w:val="36795E44"/>
    <w:rsid w:val="399D788F"/>
    <w:rsid w:val="3AAA239D"/>
    <w:rsid w:val="3AF84ED0"/>
    <w:rsid w:val="3EF315DD"/>
    <w:rsid w:val="44A44117"/>
    <w:rsid w:val="45623C06"/>
    <w:rsid w:val="45F32EFA"/>
    <w:rsid w:val="475F39D9"/>
    <w:rsid w:val="48DC7BDD"/>
    <w:rsid w:val="4A381555"/>
    <w:rsid w:val="4B7E245A"/>
    <w:rsid w:val="4C3542F1"/>
    <w:rsid w:val="4D17783A"/>
    <w:rsid w:val="4D8111B0"/>
    <w:rsid w:val="4D8D7415"/>
    <w:rsid w:val="52CF75B9"/>
    <w:rsid w:val="53350BC9"/>
    <w:rsid w:val="53352DDE"/>
    <w:rsid w:val="54304841"/>
    <w:rsid w:val="58534759"/>
    <w:rsid w:val="586E3898"/>
    <w:rsid w:val="5D8155D3"/>
    <w:rsid w:val="5DF93E95"/>
    <w:rsid w:val="5DFA4085"/>
    <w:rsid w:val="5E175CC7"/>
    <w:rsid w:val="5E243237"/>
    <w:rsid w:val="61973950"/>
    <w:rsid w:val="62BA17A8"/>
    <w:rsid w:val="650720F1"/>
    <w:rsid w:val="65DE0A09"/>
    <w:rsid w:val="66EB5BB6"/>
    <w:rsid w:val="67EF69E4"/>
    <w:rsid w:val="69AA0A53"/>
    <w:rsid w:val="6A8674B9"/>
    <w:rsid w:val="6BB16681"/>
    <w:rsid w:val="6FF41536"/>
    <w:rsid w:val="701C6886"/>
    <w:rsid w:val="70DD0390"/>
    <w:rsid w:val="71F65D3E"/>
    <w:rsid w:val="73777D1B"/>
    <w:rsid w:val="75907411"/>
    <w:rsid w:val="75BB3AEA"/>
    <w:rsid w:val="76E66578"/>
    <w:rsid w:val="78554023"/>
    <w:rsid w:val="7A9344E4"/>
    <w:rsid w:val="7A9D2810"/>
    <w:rsid w:val="7BC702EC"/>
    <w:rsid w:val="7C1714D9"/>
    <w:rsid w:val="7C40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8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7">
    <w:name w:val="annotation reference"/>
    <w:basedOn w:val="6"/>
    <w:semiHidden/>
    <w:unhideWhenUsed/>
    <w:qFormat/>
    <w:uiPriority w:val="99"/>
    <w:rPr>
      <w:sz w:val="21"/>
      <w:szCs w:val="21"/>
    </w:rPr>
  </w:style>
  <w:style w:type="character" w:customStyle="1" w:styleId="8">
    <w:name w:val="批注文字 字符"/>
    <w:basedOn w:val="6"/>
    <w:link w:val="2"/>
    <w:semiHidden/>
    <w:qFormat/>
    <w:uiPriority w:val="99"/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</Words>
  <Characters>624</Characters>
  <Lines>5</Lines>
  <Paragraphs>1</Paragraphs>
  <TotalTime>2</TotalTime>
  <ScaleCrop>false</ScaleCrop>
  <LinksUpToDate>false</LinksUpToDate>
  <CharactersWithSpaces>732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2021-06-24T13:16:00Z</dcterms:created>
  <dc:creator>肖志刚律师团队</dc:creator>
  <cp:lastModifiedBy>杨欣铷</cp:lastModifiedBy>
  <cp:lastPrinted>2021-08-26T03:04:00Z</cp:lastPrinted>
  <dcterms:modified xsi:type="dcterms:W3CDTF">2022-11-22T03:41:19Z</dcterms:modified>
  <dc:title>承 诺 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A3C5B745C6444BEE904C9542FCA8EF75</vt:lpwstr>
  </property>
</Properties>
</file>