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" w:eastAsia="zh-CN"/>
        </w:rPr>
        <w:t>惠州市</w:t>
      </w:r>
      <w:r>
        <w:rPr>
          <w:rFonts w:hint="eastAsia" w:eastAsia="方正小标宋简体" w:cs="Times New Roman"/>
          <w:sz w:val="44"/>
          <w:szCs w:val="44"/>
          <w:lang w:val="en" w:eastAsia="zh-CN"/>
        </w:rPr>
        <w:t>制造业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" w:eastAsia="zh-CN"/>
        </w:rPr>
        <w:t>“数智化”转型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_GBK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" w:eastAsia="zh-CN"/>
        </w:rPr>
        <w:t>典型应用场景</w:t>
      </w:r>
      <w:r>
        <w:rPr>
          <w:rFonts w:eastAsia="方正小标宋_GBK"/>
          <w:color w:val="333333"/>
          <w:sz w:val="44"/>
          <w:szCs w:val="44"/>
        </w:rPr>
        <w:t>推荐函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惠州市工业和信息化局</w:t>
      </w:r>
      <w:r>
        <w:rPr>
          <w:rFonts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根据《</w:t>
      </w:r>
      <w:r>
        <w:rPr>
          <w:rFonts w:hint="eastAsia" w:eastAsia="方正仿宋_GBK"/>
          <w:sz w:val="32"/>
          <w:szCs w:val="32"/>
        </w:rPr>
        <w:t>关于组织2024年惠州市制造业“数智化”转型典型应用场景入库申报工作的通知</w:t>
      </w:r>
      <w:r>
        <w:rPr>
          <w:rFonts w:eastAsia="方正仿宋_GBK"/>
          <w:sz w:val="32"/>
          <w:szCs w:val="32"/>
        </w:rPr>
        <w:t>》要求，由企业申</w:t>
      </w:r>
      <w:r>
        <w:rPr>
          <w:rFonts w:hint="eastAsia" w:eastAsia="方正仿宋_GBK"/>
          <w:sz w:val="32"/>
          <w:szCs w:val="32"/>
          <w:lang w:eastAsia="zh-CN"/>
        </w:rPr>
        <w:t>报</w:t>
      </w:r>
      <w:r>
        <w:rPr>
          <w:rFonts w:eastAsia="方正仿宋_GBK"/>
          <w:sz w:val="32"/>
          <w:szCs w:val="32"/>
        </w:rPr>
        <w:t>，经对</w:t>
      </w:r>
      <w:r>
        <w:rPr>
          <w:rFonts w:hint="eastAsia" w:eastAsia="方正仿宋_GBK"/>
          <w:sz w:val="32"/>
          <w:szCs w:val="32"/>
          <w:lang w:eastAsia="zh-CN"/>
        </w:rPr>
        <w:t>场景项目</w:t>
      </w:r>
      <w:r>
        <w:rPr>
          <w:rFonts w:eastAsia="方正仿宋_GBK"/>
          <w:sz w:val="32"/>
          <w:szCs w:val="32"/>
        </w:rPr>
        <w:t>真实性和符合性初审，现推荐</w:t>
      </w:r>
      <w:r>
        <w:rPr>
          <w:rFonts w:hint="eastAsia" w:eastAsia="方正仿宋_GBK"/>
          <w:sz w:val="32"/>
          <w:szCs w:val="32"/>
          <w:lang w:val="en-US" w:eastAsia="zh-CN"/>
        </w:rPr>
        <w:t>XX</w:t>
      </w:r>
      <w:r>
        <w:rPr>
          <w:rFonts w:eastAsia="方正仿宋_GBK"/>
          <w:sz w:val="32"/>
          <w:szCs w:val="32"/>
        </w:rPr>
        <w:t>公司等</w:t>
      </w:r>
      <w:r>
        <w:rPr>
          <w:rFonts w:hint="eastAsia" w:eastAsia="方正仿宋_GBK"/>
          <w:sz w:val="32"/>
          <w:szCs w:val="32"/>
          <w:lang w:val="en-US" w:eastAsia="zh-CN"/>
        </w:rPr>
        <w:t>XX</w:t>
      </w:r>
      <w:r>
        <w:rPr>
          <w:rFonts w:eastAsia="方正仿宋_GBK"/>
          <w:sz w:val="32"/>
          <w:szCs w:val="32"/>
        </w:rPr>
        <w:t>家</w:t>
      </w:r>
      <w:r>
        <w:rPr>
          <w:rFonts w:hint="eastAsia" w:eastAsia="方正仿宋_GBK"/>
          <w:sz w:val="32"/>
          <w:szCs w:val="32"/>
          <w:lang w:eastAsia="zh-CN"/>
        </w:rPr>
        <w:t>符合</w:t>
      </w:r>
      <w:r>
        <w:rPr>
          <w:rFonts w:eastAsia="方正仿宋_GBK"/>
          <w:sz w:val="32"/>
          <w:szCs w:val="32"/>
        </w:rPr>
        <w:t>申报条件</w:t>
      </w:r>
      <w:r>
        <w:rPr>
          <w:rFonts w:hint="eastAsia" w:eastAsia="方正仿宋_GBK"/>
          <w:sz w:val="32"/>
          <w:szCs w:val="32"/>
        </w:rPr>
        <w:t>的</w:t>
      </w:r>
      <w:r>
        <w:rPr>
          <w:rFonts w:hint="eastAsia" w:eastAsia="方正仿宋_GBK"/>
          <w:sz w:val="32"/>
          <w:szCs w:val="32"/>
          <w:lang w:eastAsia="zh-CN"/>
        </w:rPr>
        <w:t>应用场景，详见附表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" w:eastAsia="zh-CN"/>
        </w:rPr>
        <w:t>年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" w:eastAsia="zh-CN"/>
        </w:rPr>
        <w:t>惠州市制造业“数智化”转型典型应用场景推荐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490" w:firstLineChars="500"/>
        <w:textAlignment w:val="auto"/>
        <w:rPr>
          <w:rFonts w:hint="eastAsia" w:eastAsia="方正仿宋_GBK"/>
          <w:lang w:eastAsia="zh-CN"/>
        </w:rPr>
      </w:pP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" w:eastAsia="zh-CN"/>
        </w:rPr>
        <w:t>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县（区）工信主管部门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X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X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</w:pPr>
    </w:p>
    <w:p>
      <w:pPr>
        <w:pStyle w:val="4"/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</w:pPr>
    </w:p>
    <w:p>
      <w:pPr>
        <w:pStyle w:val="4"/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</w:pPr>
    </w:p>
    <w:p>
      <w:pPr>
        <w:pStyle w:val="4"/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sectPr>
          <w:footerReference r:id="rId3" w:type="default"/>
          <w:pgSz w:w="11850" w:h="16783"/>
          <w:pgMar w:top="1531" w:right="1474" w:bottom="1417" w:left="1587" w:header="851" w:footer="1020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" w:eastAsia="zh-CN"/>
        </w:rPr>
        <w:t>惠州市</w:t>
      </w:r>
      <w:r>
        <w:rPr>
          <w:rFonts w:hint="eastAsia" w:eastAsia="方正小标宋简体" w:cs="Times New Roman"/>
          <w:sz w:val="44"/>
          <w:szCs w:val="44"/>
          <w:lang w:val="en" w:eastAsia="zh-CN"/>
        </w:rPr>
        <w:t>制造业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" w:eastAsia="zh-CN"/>
        </w:rPr>
        <w:t>“数智化”转型典型应用场景</w:t>
      </w:r>
      <w:r>
        <w:rPr>
          <w:rFonts w:ascii="Times New Roman" w:hAnsi="Times New Roman" w:eastAsia="方正小标宋简体" w:cs="Times New Roman"/>
          <w:sz w:val="44"/>
          <w:szCs w:val="44"/>
        </w:rPr>
        <w:t>推荐汇总</w:t>
      </w:r>
      <w:r>
        <w:rPr>
          <w:rFonts w:eastAsia="方正小标宋简体"/>
          <w:sz w:val="44"/>
          <w:szCs w:val="44"/>
        </w:rPr>
        <w:t>表</w:t>
      </w:r>
    </w:p>
    <w:p>
      <w:pPr>
        <w:spacing w:line="560" w:lineRule="exact"/>
        <w:ind w:left="-283" w:leftChars="-135" w:firstLine="960" w:firstLineChars="300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spacing w:line="560" w:lineRule="exact"/>
        <w:ind w:left="-283" w:leftChars="-135"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6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6"/>
        </w:rPr>
        <w:t>推荐单位名称：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6"/>
          <w:u w:val="single"/>
          <w:lang w:val="en-US" w:eastAsia="zh-CN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              </w:t>
      </w:r>
      <w:r>
        <w:rPr>
          <w:rFonts w:hint="eastAsia" w:eastAsia="仿宋_GB2312" w:cs="Times New Roman"/>
          <w:sz w:val="32"/>
          <w:szCs w:val="36"/>
          <w:u w:val="single"/>
          <w:lang w:val="en-US" w:eastAsia="zh-CN"/>
        </w:rPr>
        <w:t xml:space="preserve">       </w:t>
      </w:r>
    </w:p>
    <w:p>
      <w:pPr>
        <w:spacing w:line="560" w:lineRule="exact"/>
        <w:ind w:left="-283" w:leftChars="-135" w:firstLine="960" w:firstLineChars="300"/>
        <w:jc w:val="left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ascii="Times New Roman" w:hAnsi="Times New Roman" w:eastAsia="仿宋_GB2312" w:cs="Times New Roman"/>
          <w:sz w:val="32"/>
          <w:szCs w:val="36"/>
        </w:rPr>
        <w:t>联系人：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6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6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联系电话：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6"/>
          <w:u w:val="single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160"/>
        <w:gridCol w:w="3492"/>
        <w:gridCol w:w="1525"/>
        <w:gridCol w:w="1917"/>
        <w:gridCol w:w="1962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32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32"/>
                <w:lang w:eastAsia="zh-CN"/>
              </w:rPr>
              <w:t>企业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32"/>
              </w:rPr>
              <w:t>名称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32"/>
                <w:lang w:eastAsia="zh-CN"/>
              </w:rPr>
              <w:t>应用场景名称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32"/>
              </w:rPr>
              <w:t>联系人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32"/>
              </w:rPr>
              <w:t>电话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" w:cs="Times New Roman"/>
                <w:bCs/>
                <w:sz w:val="28"/>
                <w:szCs w:val="32"/>
                <w:lang w:eastAsia="zh-CN"/>
              </w:rPr>
            </w:pPr>
            <w:r>
              <w:rPr>
                <w:rFonts w:hint="eastAsia" w:eastAsia="方正黑体"/>
                <w:bCs/>
                <w:sz w:val="28"/>
                <w:szCs w:val="28"/>
                <w:lang w:eastAsia="zh-CN"/>
              </w:rPr>
              <w:t>对</w:t>
            </w:r>
            <w:r>
              <w:rPr>
                <w:rFonts w:eastAsia="方正黑体"/>
                <w:bCs/>
                <w:sz w:val="28"/>
                <w:szCs w:val="28"/>
              </w:rPr>
              <w:t>符合性</w:t>
            </w:r>
            <w:r>
              <w:rPr>
                <w:rFonts w:hint="eastAsia" w:eastAsia="方正黑体"/>
                <w:bCs/>
                <w:sz w:val="28"/>
                <w:szCs w:val="28"/>
                <w:lang w:eastAsia="zh-CN"/>
              </w:rPr>
              <w:t>、真实性</w:t>
            </w:r>
            <w:r>
              <w:rPr>
                <w:rFonts w:eastAsia="方正黑体"/>
                <w:bCs/>
                <w:sz w:val="28"/>
                <w:szCs w:val="28"/>
              </w:rPr>
              <w:t>审查</w:t>
            </w:r>
            <w:r>
              <w:rPr>
                <w:rFonts w:hint="eastAsia" w:eastAsia="方正黑体"/>
                <w:bCs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  <w:t>……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32"/>
              </w:rPr>
            </w:pPr>
          </w:p>
        </w:tc>
      </w:tr>
    </w:tbl>
    <w:p>
      <w:pPr>
        <w:pStyle w:val="4"/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</w:pPr>
    </w:p>
    <w:sectPr>
      <w:pgSz w:w="16783" w:h="11850" w:orient="landscape"/>
      <w:pgMar w:top="1587" w:right="1531" w:bottom="1474" w:left="1417" w:header="851" w:footer="10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1P3i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s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LrU/eI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20"/>
    <w:rsid w:val="00AF7220"/>
    <w:rsid w:val="00B87FE3"/>
    <w:rsid w:val="00D90A02"/>
    <w:rsid w:val="09A86BF4"/>
    <w:rsid w:val="17ABA042"/>
    <w:rsid w:val="1BB9D8FD"/>
    <w:rsid w:val="3DAD535E"/>
    <w:rsid w:val="3DF88F9E"/>
    <w:rsid w:val="4AD31652"/>
    <w:rsid w:val="5D965323"/>
    <w:rsid w:val="5FFDBB37"/>
    <w:rsid w:val="65EFCA72"/>
    <w:rsid w:val="67EFFFD1"/>
    <w:rsid w:val="6BF5668B"/>
    <w:rsid w:val="6DFAF7A9"/>
    <w:rsid w:val="6F2EAA6D"/>
    <w:rsid w:val="6FFF3E73"/>
    <w:rsid w:val="70752E6D"/>
    <w:rsid w:val="737E2AF0"/>
    <w:rsid w:val="742F7258"/>
    <w:rsid w:val="769F4802"/>
    <w:rsid w:val="771781FF"/>
    <w:rsid w:val="77FE48A4"/>
    <w:rsid w:val="7EF5B1BE"/>
    <w:rsid w:val="7FFB5472"/>
    <w:rsid w:val="917F0585"/>
    <w:rsid w:val="92AFF795"/>
    <w:rsid w:val="ADF78913"/>
    <w:rsid w:val="B6BD89C1"/>
    <w:rsid w:val="BF9D4D54"/>
    <w:rsid w:val="BFFF9132"/>
    <w:rsid w:val="C3AD0F3E"/>
    <w:rsid w:val="EA2EBD77"/>
    <w:rsid w:val="F5FF50C7"/>
    <w:rsid w:val="FA6B88A9"/>
    <w:rsid w:val="FBBCB8DE"/>
    <w:rsid w:val="FE352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4">
    <w:name w:val="Body Text"/>
    <w:basedOn w:val="1"/>
    <w:qFormat/>
    <w:uiPriority w:val="0"/>
    <w:pPr>
      <w:widowControl w:val="0"/>
    </w:pPr>
    <w:rPr>
      <w:rFonts w:ascii="Calibri" w:hAnsi="Calibri" w:cs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200" w:leftChars="200"/>
    </w:pPr>
    <w:rPr>
      <w:sz w:val="21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428BCA"/>
      <w:u w:val="none"/>
    </w:rPr>
  </w:style>
  <w:style w:type="character" w:styleId="12">
    <w:name w:val="HTML Definition"/>
    <w:basedOn w:val="9"/>
    <w:qFormat/>
    <w:uiPriority w:val="0"/>
    <w:rPr>
      <w:i/>
      <w:iCs/>
      <w:shd w:val="clear" w:fill="F0AD4E"/>
    </w:rPr>
  </w:style>
  <w:style w:type="character" w:styleId="13">
    <w:name w:val="Hyperlink"/>
    <w:basedOn w:val="9"/>
    <w:qFormat/>
    <w:uiPriority w:val="0"/>
    <w:rPr>
      <w:color w:val="428BCA"/>
      <w:u w:val="none"/>
    </w:rPr>
  </w:style>
  <w:style w:type="character" w:styleId="14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Cite"/>
    <w:basedOn w:val="9"/>
    <w:qFormat/>
    <w:uiPriority w:val="0"/>
  </w:style>
  <w:style w:type="character" w:styleId="16">
    <w:name w:val="HTML Keyboard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7">
    <w:name w:val="HTML Sampl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9">
    <w:name w:val="first-child"/>
    <w:basedOn w:val="9"/>
    <w:qFormat/>
    <w:uiPriority w:val="0"/>
  </w:style>
  <w:style w:type="character" w:customStyle="1" w:styleId="20">
    <w:name w:val="ui-icon36"/>
    <w:basedOn w:val="9"/>
    <w:qFormat/>
    <w:uiPriority w:val="0"/>
  </w:style>
  <w:style w:type="character" w:customStyle="1" w:styleId="21">
    <w:name w:val="ui-selectmenu-text"/>
    <w:basedOn w:val="9"/>
    <w:qFormat/>
    <w:uiPriority w:val="0"/>
  </w:style>
  <w:style w:type="character" w:customStyle="1" w:styleId="22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hour_am"/>
    <w:basedOn w:val="9"/>
    <w:qFormat/>
    <w:uiPriority w:val="0"/>
  </w:style>
  <w:style w:type="character" w:customStyle="1" w:styleId="24">
    <w:name w:val="hover7"/>
    <w:basedOn w:val="9"/>
    <w:qFormat/>
    <w:uiPriority w:val="0"/>
    <w:rPr>
      <w:shd w:val="clear" w:fill="EEEEEE"/>
    </w:rPr>
  </w:style>
  <w:style w:type="character" w:customStyle="1" w:styleId="25">
    <w:name w:val="old"/>
    <w:basedOn w:val="9"/>
    <w:qFormat/>
    <w:uiPriority w:val="0"/>
    <w:rPr>
      <w:color w:val="999999"/>
    </w:rPr>
  </w:style>
  <w:style w:type="character" w:customStyle="1" w:styleId="26">
    <w:name w:val="hour_pm"/>
    <w:basedOn w:val="9"/>
    <w:qFormat/>
    <w:uiPriority w:val="0"/>
  </w:style>
  <w:style w:type="character" w:customStyle="1" w:styleId="27">
    <w:name w:val="sidecatalog-dot2"/>
    <w:basedOn w:val="9"/>
    <w:qFormat/>
    <w:uiPriority w:val="0"/>
  </w:style>
  <w:style w:type="character" w:customStyle="1" w:styleId="28">
    <w:name w:val="sidecatalog-index1"/>
    <w:basedOn w:val="9"/>
    <w:qFormat/>
    <w:uiPriority w:val="0"/>
    <w:rPr>
      <w:rFonts w:ascii="Arial" w:hAnsi="Arial" w:cs="Arial"/>
      <w:b/>
      <w:bCs/>
      <w:color w:val="999999"/>
      <w:sz w:val="19"/>
      <w:szCs w:val="19"/>
    </w:rPr>
  </w:style>
  <w:style w:type="character" w:customStyle="1" w:styleId="29">
    <w:name w:val="readonlyfieldval1"/>
    <w:basedOn w:val="9"/>
    <w:qFormat/>
    <w:uiPriority w:val="0"/>
  </w:style>
  <w:style w:type="character" w:customStyle="1" w:styleId="30">
    <w:name w:val="sidecatalog-dot"/>
    <w:basedOn w:val="9"/>
    <w:qFormat/>
    <w:uiPriority w:val="0"/>
  </w:style>
  <w:style w:type="character" w:customStyle="1" w:styleId="31">
    <w:name w:val="first-child1"/>
    <w:basedOn w:val="9"/>
    <w:qFormat/>
    <w:uiPriority w:val="0"/>
  </w:style>
  <w:style w:type="character" w:customStyle="1" w:styleId="32">
    <w:name w:val="ui-icon3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2</Pages>
  <Words>250</Words>
  <Characters>267</Characters>
  <Lines>1</Lines>
  <Paragraphs>1</Paragraphs>
  <TotalTime>52</TotalTime>
  <ScaleCrop>false</ScaleCrop>
  <LinksUpToDate>false</LinksUpToDate>
  <CharactersWithSpaces>412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2011-02-28T17:06:00Z</dcterms:created>
  <dc:creator>科员01</dc:creator>
  <cp:lastModifiedBy>陈立飞</cp:lastModifiedBy>
  <dcterms:modified xsi:type="dcterms:W3CDTF">2023-05-17T10:17:53Z</dcterms:modified>
  <dc:title>关于组织开展2021年“数智化”转型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